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0CF0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四川工业科技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学院</w:t>
      </w:r>
    </w:p>
    <w:p w14:paraId="0F9F76C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高等学历继续教育在线考试指南</w:t>
      </w:r>
    </w:p>
    <w:p w14:paraId="405DC344">
      <w:pPr>
        <w:rPr>
          <w:rFonts w:hint="eastAsia"/>
        </w:rPr>
      </w:pPr>
    </w:p>
    <w:p w14:paraId="772635D0">
      <w:pPr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val="en-US" w:eastAsia="zh-CN" w:bidi="ar-SA"/>
        </w:rPr>
        <w:t>学生电脑端操作指南</w:t>
      </w:r>
      <w:bookmarkStart w:id="0" w:name="_Toc16121"/>
      <w:bookmarkStart w:id="1" w:name="_Toc100161864"/>
    </w:p>
    <w:p w14:paraId="4E887D1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方正楷体_GB2312" w:hAnsi="方正楷体_GB2312" w:eastAsia="方正楷体_GB2312" w:cs="方正楷体_GB2312"/>
          <w:b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kern w:val="2"/>
          <w:sz w:val="32"/>
          <w:szCs w:val="24"/>
          <w:lang w:val="en-US" w:eastAsia="zh-CN" w:bidi="ar-SA"/>
        </w:rPr>
        <w:t>1.登录</w:t>
      </w:r>
      <w:bookmarkEnd w:id="0"/>
      <w:bookmarkEnd w:id="1"/>
    </w:p>
    <w:p w14:paraId="6DC668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pacing w:val="-20"/>
          <w:sz w:val="32"/>
          <w:szCs w:val="32"/>
          <w:lang w:eastAsia="zh-CN"/>
        </w:rPr>
        <w:t>电脑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20"/>
          <w:sz w:val="32"/>
          <w:szCs w:val="32"/>
        </w:rPr>
        <w:t>端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20"/>
          <w:sz w:val="32"/>
          <w:szCs w:val="32"/>
          <w:lang w:eastAsia="zh-CN"/>
        </w:rPr>
        <w:t>网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https://scit-adult-study.whxunw.com/#/login</w:t>
      </w:r>
    </w:p>
    <w:p w14:paraId="65E4C0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用户名：身份证号</w:t>
      </w:r>
    </w:p>
    <w:p w14:paraId="64B296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密码：身份证号后6位</w:t>
      </w:r>
      <w:bookmarkStart w:id="8" w:name="_GoBack"/>
      <w:bookmarkEnd w:id="8"/>
    </w:p>
    <w:p w14:paraId="1C74874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登录界面同时支持：</w:t>
      </w:r>
    </w:p>
    <w:p w14:paraId="2DE088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扫码，小程序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登陆</w:t>
      </w:r>
    </w:p>
    <w:p w14:paraId="50C891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（2）输入身份证号及密码可登录网页版学生端</w:t>
      </w:r>
    </w:p>
    <w:p w14:paraId="471595DF">
      <w:pPr>
        <w:pStyle w:val="5"/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Fonts w:ascii="Calibri" w:hAnsi="Calibri" w:eastAsia="宋体" w:cs="Times New Roman"/>
          <w:szCs w:val="22"/>
        </w:rPr>
      </w:pPr>
      <w:r>
        <w:drawing>
          <wp:inline distT="0" distB="0" distL="114300" distR="114300">
            <wp:extent cx="5964555" cy="2863850"/>
            <wp:effectExtent l="0" t="0" r="1714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D35F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0"/>
        <w:rPr>
          <w:rFonts w:hint="default" w:ascii="黑体" w:hAnsi="黑体" w:eastAsia="黑体" w:cs="黑体"/>
          <w:b/>
          <w:bCs/>
          <w:kern w:val="44"/>
          <w:sz w:val="32"/>
          <w:szCs w:val="32"/>
          <w:lang w:val="en-US" w:eastAsia="zh-CN" w:bidi="ar-SA"/>
        </w:rPr>
      </w:pPr>
      <w:bookmarkStart w:id="2" w:name="_Toc4762"/>
      <w:r>
        <w:rPr>
          <w:rFonts w:hint="eastAsia" w:ascii="黑体" w:hAnsi="黑体" w:eastAsia="黑体" w:cs="黑体"/>
          <w:b/>
          <w:bCs/>
          <w:kern w:val="44"/>
          <w:sz w:val="32"/>
          <w:szCs w:val="32"/>
          <w:lang w:val="en-US" w:eastAsia="zh-CN" w:bidi="ar-SA"/>
        </w:rPr>
        <w:t>二、我的考试</w:t>
      </w:r>
      <w:bookmarkEnd w:id="2"/>
    </w:p>
    <w:p w14:paraId="4507EC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Calibri" w:hAnsi="Calibri" w:eastAsia="宋体" w:cs="Times New Roman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在【我的考试】板块可查看各科目考试起止时间，考生须于规定时段内完成作答；在系统允许考试次数内，可重复参加作答。</w:t>
      </w:r>
    </w:p>
    <w:p w14:paraId="7FB8FBB7">
      <w:pPr>
        <w:bidi w:val="0"/>
        <w:jc w:val="left"/>
        <w:rPr>
          <w:rFonts w:ascii="Calibri" w:hAnsi="Calibri" w:eastAsia="宋体" w:cs="Times New Roman"/>
          <w:szCs w:val="22"/>
        </w:rPr>
      </w:pPr>
      <w:r>
        <w:drawing>
          <wp:inline distT="0" distB="0" distL="114300" distR="114300">
            <wp:extent cx="5158105" cy="2661920"/>
            <wp:effectExtent l="0" t="0" r="44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B536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0"/>
        <w:rPr>
          <w:rFonts w:hint="eastAsia" w:ascii="Calibri" w:hAnsi="Calibri" w:eastAsia="宋体" w:cs="Times New Roman"/>
          <w:b/>
          <w:bCs/>
          <w:kern w:val="44"/>
          <w:sz w:val="36"/>
          <w:szCs w:val="36"/>
          <w:lang w:val="en-US" w:eastAsia="zh-CN" w:bidi="ar-SA"/>
        </w:rPr>
      </w:pPr>
      <w:bookmarkStart w:id="3" w:name="_Toc9055"/>
      <w:r>
        <w:rPr>
          <w:rFonts w:hint="eastAsia" w:ascii="黑体" w:hAnsi="黑体" w:eastAsia="黑体" w:cs="黑体"/>
          <w:b/>
          <w:bCs/>
          <w:kern w:val="44"/>
          <w:sz w:val="32"/>
          <w:szCs w:val="32"/>
          <w:lang w:val="en-US" w:eastAsia="zh-CN" w:bidi="ar-SA"/>
        </w:rPr>
        <w:t>三、学生</w:t>
      </w:r>
      <w:bookmarkEnd w:id="3"/>
      <w:r>
        <w:rPr>
          <w:rFonts w:hint="eastAsia" w:ascii="黑体" w:hAnsi="黑体" w:eastAsia="黑体" w:cs="黑体"/>
          <w:b/>
          <w:bCs/>
          <w:kern w:val="44"/>
          <w:sz w:val="32"/>
          <w:szCs w:val="32"/>
          <w:lang w:val="en-US" w:eastAsia="zh-CN" w:bidi="ar-SA"/>
        </w:rPr>
        <w:t>手机端操作指南</w:t>
      </w:r>
    </w:p>
    <w:p w14:paraId="1F7E69D8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1"/>
        <w:rPr>
          <w:rFonts w:hint="eastAsia" w:ascii="方正楷体_GB2312" w:hAnsi="方正楷体_GB2312" w:eastAsia="方正楷体_GB2312" w:cs="方正楷体_GB2312"/>
          <w:b/>
          <w:kern w:val="2"/>
          <w:sz w:val="32"/>
          <w:szCs w:val="32"/>
          <w:lang w:val="en-US" w:eastAsia="zh-CN" w:bidi="ar-SA"/>
        </w:rPr>
      </w:pPr>
      <w:bookmarkStart w:id="4" w:name="_Toc26147"/>
      <w:bookmarkStart w:id="5" w:name="_Toc100161859"/>
      <w:r>
        <w:rPr>
          <w:rFonts w:hint="eastAsia" w:ascii="方正楷体_GB2312" w:hAnsi="方正楷体_GB2312" w:eastAsia="方正楷体_GB2312" w:cs="方正楷体_GB2312"/>
          <w:b/>
          <w:kern w:val="2"/>
          <w:sz w:val="32"/>
          <w:szCs w:val="32"/>
          <w:lang w:val="en-US" w:eastAsia="zh-CN" w:bidi="ar-SA"/>
        </w:rPr>
        <w:t>1.首页</w:t>
      </w:r>
      <w:bookmarkEnd w:id="4"/>
      <w:bookmarkEnd w:id="5"/>
    </w:p>
    <w:p w14:paraId="3CF5AC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使用微信扫码登录小程序。小程序登录后首页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展示学员报名的专业课程、学习形式、招生时间、学习进度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F1C5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近期课程：近期学习的课程的快捷入口，展示课程学分以及完成进度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758B216">
      <w:pPr>
        <w:bidi w:val="0"/>
        <w:jc w:val="center"/>
        <w:rPr>
          <w:rFonts w:ascii="Calibri" w:hAnsi="Calibri" w:eastAsia="宋体" w:cs="Times New Roman"/>
          <w:szCs w:val="22"/>
        </w:rPr>
      </w:pPr>
      <w:r>
        <w:drawing>
          <wp:inline distT="0" distB="0" distL="114300" distR="114300">
            <wp:extent cx="2018030" cy="2153285"/>
            <wp:effectExtent l="0" t="0" r="127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9900" cy="3627755"/>
            <wp:effectExtent l="0" t="0" r="12700" b="10795"/>
            <wp:docPr id="3" name="图片 3" descr="4965083035ec0de0a0bb6f54e9267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965083035ec0de0a0bb6f54e9267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BAC3">
      <w:pPr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outlineLvl w:val="1"/>
        <w:rPr>
          <w:rFonts w:ascii="Arial" w:hAnsi="Arial" w:eastAsia="黑体" w:cs="Times New Roman"/>
          <w:b/>
          <w:kern w:val="2"/>
          <w:sz w:val="32"/>
          <w:szCs w:val="24"/>
          <w:lang w:val="en-US" w:eastAsia="zh-CN" w:bidi="ar-SA"/>
        </w:rPr>
      </w:pPr>
      <w:bookmarkStart w:id="6" w:name="_Toc10593"/>
      <w:bookmarkStart w:id="7" w:name="_Toc100161861"/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四、</w:t>
      </w:r>
      <w:r>
        <w:rPr>
          <w:rFonts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考试</w:t>
      </w:r>
      <w:bookmarkEnd w:id="6"/>
      <w:bookmarkEnd w:id="7"/>
    </w:p>
    <w:p w14:paraId="1EA34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点击切换，根据学期查看</w:t>
      </w:r>
      <w:r>
        <w:rPr>
          <w:rFonts w:hint="eastAsia" w:ascii="仿宋_GB2312" w:hAnsi="仿宋_GB2312" w:eastAsia="仿宋_GB2312" w:cs="仿宋_GB2312"/>
          <w:sz w:val="32"/>
          <w:szCs w:val="32"/>
        </w:rPr>
        <w:t>未做、已做、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进行中</w:t>
      </w:r>
      <w:r>
        <w:rPr>
          <w:rFonts w:hint="eastAsia" w:ascii="仿宋_GB2312" w:hAnsi="仿宋_GB2312" w:eastAsia="仿宋_GB2312" w:cs="仿宋_GB2312"/>
          <w:sz w:val="32"/>
          <w:szCs w:val="32"/>
        </w:rPr>
        <w:t>的作业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31A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考试，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可以看到所有考试，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点击切换可以根据学期查看考试。在此可以进行考试、查看答卷详情等。</w:t>
      </w:r>
    </w:p>
    <w:p w14:paraId="5B6AE6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Cs w:val="22"/>
        </w:rPr>
      </w:pPr>
    </w:p>
    <w:p w14:paraId="392D9D20">
      <w:pPr>
        <w:rPr>
          <w:rFonts w:ascii="Calibri" w:hAnsi="Calibri" w:eastAsia="宋体" w:cs="Times New Roman"/>
          <w:szCs w:val="22"/>
        </w:rPr>
      </w:pPr>
    </w:p>
    <w:p w14:paraId="22F9B14F">
      <w:pPr>
        <w:bidi w:val="0"/>
        <w:jc w:val="center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drawing>
          <wp:inline distT="0" distB="0" distL="114300" distR="114300">
            <wp:extent cx="2875280" cy="5980430"/>
            <wp:effectExtent l="0" t="0" r="1270" b="1270"/>
            <wp:docPr id="5" name="图片 5" descr="2f725c170cd8531b3999b35700f526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f725c170cd8531b3999b35700f5261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490E37"/>
    <w:multiLevelType w:val="singleLevel"/>
    <w:tmpl w:val="92490E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83220"/>
    <w:rsid w:val="11093F27"/>
    <w:rsid w:val="1A89189E"/>
    <w:rsid w:val="23227FE8"/>
    <w:rsid w:val="23380D2C"/>
    <w:rsid w:val="2EFE6F64"/>
    <w:rsid w:val="61937026"/>
    <w:rsid w:val="61E629D2"/>
    <w:rsid w:val="71CA1AB1"/>
    <w:rsid w:val="7628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329</Words>
  <Characters>373</Characters>
  <Lines>0</Lines>
  <Paragraphs>0</Paragraphs>
  <TotalTime>13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2026-05-06T01:39:00Z</dcterms:created>
  <dc:creator>ibiza</dc:creator>
  <cp:lastModifiedBy>胡亮</cp:lastModifiedBy>
  <dcterms:modified xsi:type="dcterms:W3CDTF">2026-07-07T08:39:47Z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8FD35B7CEB9C4895AA45D95E6647AAAF_13</vt:lpwstr>
  </property>
  <property fmtid="{D5CDD505-2E9C-101B-9397-08002B2CF9AE}" pid="4" name="KSOTemplateDocerSaveRecord">
    <vt:lpwstr>eyJoZGlkIjoiNTdiZmQzNDIzYzQ0MjM5MDFmMzM0YjEyMDg5MjIzMmMiLCJ1c2VySWQiOiIxNzQ5OTMwMjYyIn0=</vt:lpwstr>
  </property>
</Properties>
</file>